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729" w:rsidRDefault="006317AB" w:rsidP="0054672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心成人、心儿及惠福B超室超声系统及配套硬件</w:t>
      </w:r>
    </w:p>
    <w:p w:rsidR="006317AB" w:rsidRDefault="00546729" w:rsidP="00546729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采购项目</w:t>
      </w:r>
      <w:r w:rsidR="006317AB">
        <w:rPr>
          <w:rFonts w:ascii="宋体" w:hAnsi="宋体" w:cs="宋体" w:hint="eastAsia"/>
          <w:b/>
          <w:bCs/>
          <w:sz w:val="32"/>
          <w:szCs w:val="32"/>
        </w:rPr>
        <w:t>需求</w:t>
      </w:r>
      <w:bookmarkStart w:id="0" w:name="_GoBack"/>
      <w:bookmarkEnd w:id="0"/>
    </w:p>
    <w:p w:rsidR="006317AB" w:rsidRDefault="006317AB">
      <w:pPr>
        <w:numPr>
          <w:ilvl w:val="0"/>
          <w:numId w:val="1"/>
        </w:numPr>
        <w:tabs>
          <w:tab w:val="clear" w:pos="420"/>
          <w:tab w:val="left" w:pos="567"/>
        </w:tabs>
        <w:spacing w:beforeLines="50" w:before="156" w:line="360" w:lineRule="auto"/>
        <w:ind w:left="567" w:hanging="567"/>
        <w:outlineLvl w:val="1"/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需求建设内容</w:t>
      </w:r>
    </w:p>
    <w:p w:rsidR="006317AB" w:rsidRDefault="006317AB">
      <w:pPr>
        <w:spacing w:line="360" w:lineRule="auto"/>
        <w:ind w:left="42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1. 超声</w:t>
      </w:r>
      <w:r>
        <w:rPr>
          <w:rFonts w:ascii="微软雅黑" w:eastAsia="微软雅黑" w:hAnsi="微软雅黑"/>
          <w:sz w:val="24"/>
        </w:rPr>
        <w:t>Worklist</w:t>
      </w:r>
      <w:r>
        <w:rPr>
          <w:rFonts w:ascii="微软雅黑" w:eastAsia="微软雅黑" w:hAnsi="微软雅黑" w:hint="eastAsia"/>
          <w:sz w:val="24"/>
        </w:rPr>
        <w:t>功能：可以实现将工作站登记的病人信息传输到特定超声设备上，实现超声设备的传图并自动与病人信息匹配。</w:t>
      </w:r>
    </w:p>
    <w:p w:rsidR="006317AB" w:rsidRDefault="006317AB">
      <w:pPr>
        <w:spacing w:line="360" w:lineRule="auto"/>
        <w:ind w:left="42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2. 结构化报告，实现报告的结构化书写、保存、查询和导出。以心脏为例：（1）</w:t>
      </w:r>
      <w:r>
        <w:rPr>
          <w:rFonts w:ascii="微软雅黑" w:eastAsia="微软雅黑" w:hAnsi="微软雅黑"/>
          <w:sz w:val="24"/>
        </w:rPr>
        <w:t xml:space="preserve"> </w:t>
      </w:r>
      <w:r>
        <w:rPr>
          <w:rFonts w:ascii="微软雅黑" w:eastAsia="微软雅黑" w:hAnsi="微软雅黑" w:hint="eastAsia"/>
          <w:sz w:val="24"/>
        </w:rPr>
        <w:t>将心脏检查分为十个元素（左心房、右心房、左心室、右心室、主动脉瓣等）。（</w:t>
      </w: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</w:t>
      </w:r>
      <w:r>
        <w:rPr>
          <w:rFonts w:ascii="微软雅黑" w:eastAsia="微软雅黑" w:hAnsi="微软雅黑"/>
          <w:sz w:val="24"/>
        </w:rPr>
        <w:t xml:space="preserve"> </w:t>
      </w:r>
      <w:r>
        <w:rPr>
          <w:rFonts w:ascii="微软雅黑" w:eastAsia="微软雅黑" w:hAnsi="微软雅黑" w:hint="eastAsia"/>
          <w:sz w:val="24"/>
        </w:rPr>
        <w:t>当选择心脏部位进行检查时，在诊断编辑界面会自动列出这十个元素，每个元素的后面有正常和异常的勾选框（如：左心房□正常□异常；右心房□正常□异常）。（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</w:t>
      </w:r>
      <w:r>
        <w:rPr>
          <w:rFonts w:ascii="微软雅黑" w:eastAsia="微软雅黑" w:hAnsi="微软雅黑"/>
          <w:sz w:val="24"/>
        </w:rPr>
        <w:t xml:space="preserve"> </w:t>
      </w:r>
      <w:r>
        <w:rPr>
          <w:rFonts w:ascii="微软雅黑" w:eastAsia="微软雅黑" w:hAnsi="微软雅黑" w:hint="eastAsia"/>
          <w:sz w:val="24"/>
        </w:rPr>
        <w:t>当勾选了正常后会自动填充对应的正常检查的诊断内容，勾选了异常后会弹出异常的知识库内容供医生选择。（</w:t>
      </w:r>
      <w:r>
        <w:rPr>
          <w:rFonts w:ascii="微软雅黑" w:eastAsia="微软雅黑" w:hAnsi="微软雅黑"/>
          <w:sz w:val="24"/>
        </w:rPr>
        <w:t>4</w:t>
      </w:r>
      <w:r>
        <w:rPr>
          <w:rFonts w:ascii="微软雅黑" w:eastAsia="微软雅黑" w:hAnsi="微软雅黑" w:hint="eastAsia"/>
          <w:sz w:val="24"/>
        </w:rPr>
        <w:t>）</w:t>
      </w:r>
      <w:r>
        <w:rPr>
          <w:rFonts w:ascii="微软雅黑" w:eastAsia="微软雅黑" w:hAnsi="微软雅黑"/>
          <w:sz w:val="24"/>
        </w:rPr>
        <w:t xml:space="preserve"> </w:t>
      </w:r>
      <w:r>
        <w:rPr>
          <w:rFonts w:ascii="微软雅黑" w:eastAsia="微软雅黑" w:hAnsi="微软雅黑" w:hint="eastAsia"/>
          <w:sz w:val="24"/>
        </w:rPr>
        <w:t>整份报告的描述就是按照十个元素从上到下依次排列，异常的检查内容排列在上面。</w:t>
      </w:r>
    </w:p>
    <w:p w:rsidR="006317AB" w:rsidRDefault="006317AB">
      <w:pPr>
        <w:spacing w:line="360" w:lineRule="auto"/>
        <w:ind w:left="42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3.结果回传临床。</w:t>
      </w:r>
    </w:p>
    <w:p w:rsidR="006317AB" w:rsidRDefault="006317AB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设备清单要求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2551"/>
        <w:gridCol w:w="709"/>
        <w:gridCol w:w="1275"/>
        <w:gridCol w:w="1276"/>
      </w:tblGrid>
      <w:tr w:rsidR="006317AB">
        <w:trPr>
          <w:jc w:val="center"/>
        </w:trPr>
        <w:tc>
          <w:tcPr>
            <w:tcW w:w="709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产品名称</w:t>
            </w:r>
          </w:p>
        </w:tc>
        <w:tc>
          <w:tcPr>
            <w:tcW w:w="2551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描述</w:t>
            </w:r>
          </w:p>
        </w:tc>
        <w:tc>
          <w:tcPr>
            <w:tcW w:w="709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数量</w:t>
            </w:r>
          </w:p>
        </w:tc>
        <w:tc>
          <w:tcPr>
            <w:tcW w:w="1275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单价</w:t>
            </w:r>
          </w:p>
        </w:tc>
        <w:tc>
          <w:tcPr>
            <w:tcW w:w="1276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总价</w:t>
            </w:r>
          </w:p>
        </w:tc>
      </w:tr>
      <w:tr w:rsidR="006317AB">
        <w:trPr>
          <w:jc w:val="center"/>
        </w:trPr>
        <w:tc>
          <w:tcPr>
            <w:tcW w:w="709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超声工作站</w:t>
            </w:r>
          </w:p>
        </w:tc>
        <w:tc>
          <w:tcPr>
            <w:tcW w:w="2551" w:type="dxa"/>
            <w:vAlign w:val="center"/>
          </w:tcPr>
          <w:p w:rsidR="006317AB" w:rsidRDefault="006317AB">
            <w:pPr>
              <w:spacing w:line="276" w:lineRule="auto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医学影像信息系统（PACS)软件V7.0</w:t>
            </w:r>
          </w:p>
        </w:tc>
        <w:tc>
          <w:tcPr>
            <w:tcW w:w="709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12</w:t>
            </w:r>
          </w:p>
        </w:tc>
        <w:tc>
          <w:tcPr>
            <w:tcW w:w="1275" w:type="dxa"/>
            <w:vAlign w:val="center"/>
          </w:tcPr>
          <w:p w:rsidR="006317AB" w:rsidRDefault="006317AB">
            <w:pPr>
              <w:widowControl/>
              <w:spacing w:line="276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317AB" w:rsidRDefault="006317AB">
            <w:pPr>
              <w:widowControl/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</w:tr>
      <w:tr w:rsidR="006317AB">
        <w:trPr>
          <w:jc w:val="center"/>
        </w:trPr>
        <w:tc>
          <w:tcPr>
            <w:tcW w:w="709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超声高清采集卡套件</w:t>
            </w:r>
          </w:p>
        </w:tc>
        <w:tc>
          <w:tcPr>
            <w:tcW w:w="2551" w:type="dxa"/>
            <w:vAlign w:val="center"/>
          </w:tcPr>
          <w:p w:rsidR="006317AB" w:rsidRDefault="006317AB">
            <w:pPr>
              <w:spacing w:line="276" w:lineRule="auto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高清采集卡，DVI，VGA接口，支持部分HDMI，采集器，视频线</w:t>
            </w:r>
          </w:p>
        </w:tc>
        <w:tc>
          <w:tcPr>
            <w:tcW w:w="709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6317AB" w:rsidRDefault="006317AB">
            <w:pPr>
              <w:widowControl/>
              <w:spacing w:line="276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317AB" w:rsidRDefault="006317AB">
            <w:pPr>
              <w:widowControl/>
              <w:spacing w:line="276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6317AB">
        <w:trPr>
          <w:jc w:val="center"/>
        </w:trPr>
        <w:tc>
          <w:tcPr>
            <w:tcW w:w="709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317AB" w:rsidRDefault="006317AB">
            <w:pPr>
              <w:pStyle w:val="a3"/>
              <w:widowControl/>
              <w:rPr>
                <w:rFonts w:ascii="微软雅黑" w:eastAsia="微软雅黑" w:hAnsi="微软雅黑" w:hint="eastAsia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2"/>
                <w:sz w:val="21"/>
                <w:szCs w:val="21"/>
              </w:rPr>
              <w:t>超声增强版采集卡套件</w:t>
            </w:r>
            <w:r>
              <w:t xml:space="preserve"> </w:t>
            </w:r>
          </w:p>
        </w:tc>
        <w:tc>
          <w:tcPr>
            <w:tcW w:w="2551" w:type="dxa"/>
            <w:vAlign w:val="center"/>
          </w:tcPr>
          <w:p w:rsidR="006317AB" w:rsidRDefault="006317AB">
            <w:pPr>
              <w:spacing w:line="276" w:lineRule="auto"/>
              <w:rPr>
                <w:rFonts w:ascii="微软雅黑" w:eastAsia="微软雅黑" w:hAnsi="微软雅黑" w:hint="eastAsia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标清采集卡，BNC，S-Video，AV接口，采集器，视频线 </w:t>
            </w:r>
          </w:p>
        </w:tc>
        <w:tc>
          <w:tcPr>
            <w:tcW w:w="709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6317AB" w:rsidRDefault="006317AB">
            <w:pPr>
              <w:widowControl/>
              <w:spacing w:line="276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317AB" w:rsidRDefault="006317AB">
            <w:pPr>
              <w:widowControl/>
              <w:spacing w:line="276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6317AB">
        <w:trPr>
          <w:jc w:val="center"/>
        </w:trPr>
        <w:tc>
          <w:tcPr>
            <w:tcW w:w="709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电脑</w:t>
            </w:r>
          </w:p>
        </w:tc>
        <w:tc>
          <w:tcPr>
            <w:tcW w:w="2551" w:type="dxa"/>
            <w:vAlign w:val="center"/>
          </w:tcPr>
          <w:p w:rsidR="006317AB" w:rsidRDefault="006317AB">
            <w:pPr>
              <w:spacing w:line="276" w:lineRule="auto"/>
              <w:rPr>
                <w:rFonts w:ascii="微软雅黑" w:eastAsia="微软雅黑" w:hAnsi="微软雅黑" w:hint="eastAsia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CPU I5-8500 </w:t>
            </w:r>
          </w:p>
          <w:p w:rsidR="006317AB" w:rsidRDefault="006317AB">
            <w:pPr>
              <w:spacing w:line="276" w:lineRule="auto"/>
              <w:rPr>
                <w:rFonts w:ascii="微软雅黑" w:eastAsia="微软雅黑" w:hAnsi="微软雅黑" w:hint="eastAsia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内存8GB </w:t>
            </w:r>
          </w:p>
          <w:p w:rsidR="006317AB" w:rsidRDefault="006317AB">
            <w:pPr>
              <w:spacing w:line="276" w:lineRule="auto"/>
              <w:rPr>
                <w:rFonts w:ascii="微软雅黑" w:eastAsia="微软雅黑" w:hAnsi="微软雅黑" w:hint="eastAsia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硬盘ITB </w:t>
            </w:r>
          </w:p>
          <w:p w:rsidR="006317AB" w:rsidRDefault="006317AB">
            <w:pPr>
              <w:spacing w:line="276" w:lineRule="auto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21显示器  </w:t>
            </w:r>
          </w:p>
        </w:tc>
        <w:tc>
          <w:tcPr>
            <w:tcW w:w="709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12</w:t>
            </w:r>
          </w:p>
        </w:tc>
        <w:tc>
          <w:tcPr>
            <w:tcW w:w="1275" w:type="dxa"/>
            <w:vAlign w:val="center"/>
          </w:tcPr>
          <w:p w:rsidR="006317AB" w:rsidRDefault="006317AB">
            <w:pPr>
              <w:widowControl/>
              <w:spacing w:line="276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317AB" w:rsidRDefault="006317AB">
            <w:pPr>
              <w:widowControl/>
              <w:spacing w:line="276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6317AB">
        <w:trPr>
          <w:jc w:val="center"/>
        </w:trPr>
        <w:tc>
          <w:tcPr>
            <w:tcW w:w="709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实施费用</w:t>
            </w:r>
          </w:p>
        </w:tc>
        <w:tc>
          <w:tcPr>
            <w:tcW w:w="2551" w:type="dxa"/>
            <w:vAlign w:val="center"/>
          </w:tcPr>
          <w:p w:rsidR="006317AB" w:rsidRDefault="006317AB">
            <w:pPr>
              <w:spacing w:line="276" w:lineRule="auto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设备连接及系统安装实施</w:t>
            </w:r>
          </w:p>
        </w:tc>
        <w:tc>
          <w:tcPr>
            <w:tcW w:w="709" w:type="dxa"/>
            <w:vAlign w:val="center"/>
          </w:tcPr>
          <w:p w:rsidR="006317AB" w:rsidRDefault="006317AB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12</w:t>
            </w:r>
          </w:p>
        </w:tc>
        <w:tc>
          <w:tcPr>
            <w:tcW w:w="1275" w:type="dxa"/>
            <w:vAlign w:val="center"/>
          </w:tcPr>
          <w:p w:rsidR="006317AB" w:rsidRDefault="006317AB">
            <w:pPr>
              <w:widowControl/>
              <w:spacing w:line="276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317AB" w:rsidRDefault="006317AB">
            <w:pPr>
              <w:widowControl/>
              <w:spacing w:line="276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</w:tbl>
    <w:p w:rsidR="006317AB" w:rsidRDefault="006317AB">
      <w:pPr>
        <w:numPr>
          <w:ilvl w:val="0"/>
          <w:numId w:val="1"/>
        </w:numPr>
        <w:tabs>
          <w:tab w:val="clear" w:pos="420"/>
          <w:tab w:val="left" w:pos="567"/>
        </w:tabs>
        <w:spacing w:beforeLines="50" w:before="156" w:line="360" w:lineRule="auto"/>
        <w:ind w:left="567" w:hanging="567"/>
        <w:outlineLvl w:val="1"/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项目价款</w:t>
      </w:r>
    </w:p>
    <w:p w:rsidR="006317AB" w:rsidRDefault="006317AB">
      <w:pPr>
        <w:numPr>
          <w:ilvl w:val="0"/>
          <w:numId w:val="2"/>
        </w:numPr>
        <w:spacing w:line="360" w:lineRule="auto"/>
        <w:ind w:left="709" w:hanging="425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合同总额包括乙方设计、安装、随机零配件、标配工具、运输保险、调试、培训、质保期服务、各项税费及合同实施过程中不可预见费用等。</w:t>
      </w:r>
    </w:p>
    <w:p w:rsidR="006317AB" w:rsidRDefault="006317AB">
      <w:pPr>
        <w:numPr>
          <w:ilvl w:val="0"/>
          <w:numId w:val="2"/>
        </w:numPr>
        <w:spacing w:line="360" w:lineRule="auto"/>
        <w:ind w:left="709" w:hanging="425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本合同价格为综合单价包干。在施工过程中，工程项目数量如有增加或减少，在结算时按实调整。</w:t>
      </w:r>
    </w:p>
    <w:p w:rsidR="006317AB" w:rsidRDefault="006317AB">
      <w:pPr>
        <w:numPr>
          <w:ilvl w:val="0"/>
          <w:numId w:val="1"/>
        </w:numPr>
        <w:tabs>
          <w:tab w:val="clear" w:pos="420"/>
          <w:tab w:val="left" w:pos="567"/>
        </w:tabs>
        <w:spacing w:beforeLines="50" w:before="156" w:line="360" w:lineRule="auto"/>
        <w:ind w:left="567" w:hanging="567"/>
        <w:outlineLvl w:val="1"/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付款方式</w:t>
      </w:r>
    </w:p>
    <w:p w:rsidR="006317AB" w:rsidRDefault="006317AB">
      <w:pPr>
        <w:spacing w:line="360" w:lineRule="auto"/>
        <w:ind w:firstLineChars="171" w:firstLine="41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甲方将按如下方式向乙方支付合同费用：</w:t>
      </w:r>
    </w:p>
    <w:p w:rsidR="006317AB" w:rsidRDefault="006317AB">
      <w:pPr>
        <w:numPr>
          <w:ilvl w:val="0"/>
          <w:numId w:val="3"/>
        </w:numPr>
        <w:spacing w:line="360" w:lineRule="auto"/>
        <w:ind w:left="709" w:hanging="425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b/>
          <w:sz w:val="24"/>
          <w:u w:val="single"/>
        </w:rPr>
        <w:t>合同签订后</w:t>
      </w:r>
      <w:r>
        <w:rPr>
          <w:rFonts w:ascii="微软雅黑" w:eastAsia="微软雅黑" w:hAnsi="微软雅黑" w:hint="eastAsia"/>
          <w:sz w:val="24"/>
        </w:rPr>
        <w:t>，甲方在收到乙方开具相应金额正式发票后，向乙方支付合同总金额的30%</w:t>
      </w:r>
      <w:r>
        <w:rPr>
          <w:rFonts w:ascii="微软雅黑" w:eastAsia="微软雅黑" w:hAnsi="微软雅黑" w:hint="eastAsia"/>
          <w:color w:val="000000"/>
          <w:sz w:val="24"/>
        </w:rPr>
        <w:t>。</w:t>
      </w:r>
    </w:p>
    <w:p w:rsidR="006317AB" w:rsidRDefault="006317AB">
      <w:pPr>
        <w:numPr>
          <w:ilvl w:val="0"/>
          <w:numId w:val="3"/>
        </w:numPr>
        <w:spacing w:line="360" w:lineRule="auto"/>
        <w:ind w:left="709" w:hanging="425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u w:val="single"/>
        </w:rPr>
        <w:t>合同所有软件、信息设备（产品）运至甲方指定货运详细地址、开箱合格运转正常，并经最终用户签字验收（加电验收）并办理结算后</w:t>
      </w:r>
      <w:r>
        <w:rPr>
          <w:rFonts w:ascii="微软雅黑" w:eastAsia="微软雅黑" w:hAnsi="微软雅黑" w:hint="eastAsia"/>
          <w:color w:val="000000"/>
          <w:sz w:val="24"/>
        </w:rPr>
        <w:t>，甲方在收到乙方开具相应金额正式发票后，向乙方支付至结算审核价的95%。</w:t>
      </w:r>
    </w:p>
    <w:p w:rsidR="006317AB" w:rsidRDefault="006317AB">
      <w:pPr>
        <w:numPr>
          <w:ilvl w:val="0"/>
          <w:numId w:val="3"/>
        </w:numPr>
        <w:spacing w:line="360" w:lineRule="auto"/>
        <w:ind w:left="709" w:hanging="425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b/>
          <w:sz w:val="24"/>
          <w:u w:val="single"/>
        </w:rPr>
        <w:t>免费维护期结束后</w:t>
      </w:r>
      <w:r>
        <w:rPr>
          <w:rFonts w:ascii="微软雅黑" w:eastAsia="微软雅黑" w:hAnsi="微软雅黑" w:hint="eastAsia"/>
          <w:sz w:val="24"/>
        </w:rPr>
        <w:t>，由甲方对乙方在服务期内应完成任务进行确认并通过，且甲方在收到乙方开具相应金额正式发票后，向乙方支付结算审核价的</w:t>
      </w:r>
      <w:r>
        <w:rPr>
          <w:rFonts w:ascii="微软雅黑" w:eastAsia="微软雅黑" w:hAnsi="微软雅黑" w:hint="eastAsia"/>
          <w:sz w:val="24"/>
        </w:rPr>
        <w:lastRenderedPageBreak/>
        <w:t>5%。</w:t>
      </w:r>
    </w:p>
    <w:p w:rsidR="006317AB" w:rsidRDefault="006317AB">
      <w:pPr>
        <w:numPr>
          <w:ilvl w:val="0"/>
          <w:numId w:val="1"/>
        </w:numPr>
        <w:tabs>
          <w:tab w:val="clear" w:pos="420"/>
          <w:tab w:val="left" w:pos="567"/>
        </w:tabs>
        <w:spacing w:beforeLines="50" w:before="156" w:line="360" w:lineRule="auto"/>
        <w:ind w:left="567" w:hanging="567"/>
        <w:outlineLvl w:val="1"/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后续服务</w:t>
      </w:r>
    </w:p>
    <w:p w:rsidR="006317AB" w:rsidRDefault="006317AB">
      <w:pPr>
        <w:tabs>
          <w:tab w:val="left" w:pos="567"/>
        </w:tabs>
        <w:spacing w:beforeLines="50" w:before="156" w:line="360" w:lineRule="auto"/>
        <w:ind w:left="425"/>
        <w:outlineLvl w:val="0"/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（一）软件免费维护期从合同标的验收合格之日算起，期限为</w:t>
      </w:r>
      <w:r>
        <w:rPr>
          <w:rFonts w:ascii="微软雅黑" w:eastAsia="微软雅黑" w:hAnsi="微软雅黑" w:hint="eastAsia"/>
          <w:b/>
          <w:sz w:val="24"/>
          <w:u w:val="single"/>
        </w:rPr>
        <w:t xml:space="preserve">  </w:t>
      </w:r>
      <w:r>
        <w:rPr>
          <w:rFonts w:ascii="微软雅黑" w:eastAsia="微软雅黑" w:hAnsi="微软雅黑"/>
          <w:b/>
          <w:sz w:val="24"/>
          <w:u w:val="single"/>
        </w:rPr>
        <w:t>36</w:t>
      </w:r>
      <w:r>
        <w:rPr>
          <w:rFonts w:ascii="微软雅黑" w:eastAsia="微软雅黑" w:hAnsi="微软雅黑" w:hint="eastAsia"/>
          <w:b/>
          <w:sz w:val="24"/>
          <w:u w:val="single"/>
        </w:rPr>
        <w:t xml:space="preserve">  </w:t>
      </w:r>
      <w:r>
        <w:rPr>
          <w:rFonts w:ascii="微软雅黑" w:eastAsia="微软雅黑" w:hAnsi="微软雅黑" w:hint="eastAsia"/>
          <w:b/>
          <w:sz w:val="24"/>
        </w:rPr>
        <w:t>个月；信息设备（产品）免费维护期从合同标的验收合格之日算起，期限为</w:t>
      </w:r>
      <w:r>
        <w:rPr>
          <w:rFonts w:ascii="微软雅黑" w:eastAsia="微软雅黑" w:hAnsi="微软雅黑" w:hint="eastAsia"/>
          <w:b/>
          <w:sz w:val="24"/>
          <w:u w:val="single"/>
        </w:rPr>
        <w:t xml:space="preserve">  36  </w:t>
      </w:r>
      <w:r>
        <w:rPr>
          <w:rFonts w:ascii="微软雅黑" w:eastAsia="微软雅黑" w:hAnsi="微软雅黑" w:hint="eastAsia"/>
          <w:b/>
          <w:sz w:val="24"/>
        </w:rPr>
        <w:t>个月。</w:t>
      </w:r>
    </w:p>
    <w:p w:rsidR="006317AB" w:rsidRDefault="006317AB">
      <w:pPr>
        <w:spacing w:line="360" w:lineRule="auto"/>
        <w:ind w:firstLineChars="177" w:firstLine="425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sz w:val="24"/>
        </w:rPr>
        <w:t>在免费维护期结束前，须由乙方和甲方进行一次全面检查，任何缺陷必须由乙方负责修复，在修复之后，乙方应将缺陷原因、修复内容、完成修理及恢复正常的时间和日期等报告给甲方，形成项目总结报告（一式两份）</w:t>
      </w:r>
      <w:r>
        <w:rPr>
          <w:rFonts w:ascii="微软雅黑" w:eastAsia="微软雅黑" w:hAnsi="微软雅黑" w:hint="eastAsia"/>
          <w:color w:val="000000"/>
          <w:sz w:val="24"/>
        </w:rPr>
        <w:t>。</w:t>
      </w:r>
    </w:p>
    <w:p w:rsidR="006317AB" w:rsidRDefault="006317AB">
      <w:pPr>
        <w:tabs>
          <w:tab w:val="left" w:pos="567"/>
        </w:tabs>
        <w:spacing w:beforeLines="50" w:before="156" w:line="360" w:lineRule="auto"/>
        <w:ind w:left="420"/>
        <w:outlineLvl w:val="0"/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（二）培训</w:t>
      </w:r>
    </w:p>
    <w:p w:rsidR="006317AB" w:rsidRDefault="006317AB">
      <w:pPr>
        <w:spacing w:line="360" w:lineRule="auto"/>
        <w:ind w:firstLineChars="200" w:firstLine="480"/>
        <w:rPr>
          <w:rFonts w:ascii="微软雅黑" w:eastAsia="微软雅黑" w:hAnsi="微软雅黑" w:hint="eastAsia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乙方应为甲方进行培训，包括使用培训和维护培训。</w:t>
      </w:r>
    </w:p>
    <w:p w:rsidR="006317AB" w:rsidRDefault="006317AB">
      <w:pPr>
        <w:tabs>
          <w:tab w:val="left" w:pos="567"/>
        </w:tabs>
        <w:spacing w:beforeLines="50" w:before="156" w:line="360" w:lineRule="auto"/>
        <w:ind w:left="420"/>
        <w:outlineLvl w:val="0"/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（三）技术支持服务</w:t>
      </w:r>
    </w:p>
    <w:p w:rsidR="006317AB" w:rsidRDefault="006317AB">
      <w:pPr>
        <w:spacing w:line="360" w:lineRule="auto"/>
        <w:ind w:firstLineChars="200" w:firstLine="480"/>
        <w:rPr>
          <w:rFonts w:ascii="微软雅黑" w:eastAsia="微软雅黑" w:hAnsi="微软雅黑" w:hint="eastAsia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1、在免费维护期内，乙方提供技术支持和指导，以及应用系统的局部改进完善以及故障情况下的现场问题解决。</w:t>
      </w:r>
    </w:p>
    <w:p w:rsidR="006317AB" w:rsidRDefault="006317AB">
      <w:pPr>
        <w:spacing w:line="360" w:lineRule="auto"/>
        <w:ind w:firstLineChars="200" w:firstLine="480"/>
        <w:rPr>
          <w:rFonts w:ascii="微软雅黑" w:eastAsia="微软雅黑" w:hAnsi="微软雅黑" w:hint="eastAsia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2、乙方7*24小时服务热线，安排合格的技术工程师提供技术热线。</w:t>
      </w:r>
    </w:p>
    <w:p w:rsidR="006317AB" w:rsidRDefault="006317AB">
      <w:pPr>
        <w:spacing w:line="360" w:lineRule="auto"/>
        <w:ind w:firstLineChars="200" w:firstLine="480"/>
        <w:rPr>
          <w:rFonts w:ascii="微软雅黑" w:eastAsia="微软雅黑" w:hAnsi="微软雅黑" w:cs="宋体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3、如果项目实施产出物或项目在质保期内出现一般性故障，乙方应在接到甲方报修通知内</w:t>
      </w:r>
      <w:r>
        <w:rPr>
          <w:rFonts w:ascii="微软雅黑" w:eastAsia="微软雅黑" w:hAnsi="微软雅黑" w:hint="eastAsia"/>
          <w:sz w:val="24"/>
          <w:u w:val="single"/>
        </w:rPr>
        <w:t xml:space="preserve"> 0.5 </w:t>
      </w:r>
      <w:r>
        <w:rPr>
          <w:rFonts w:ascii="微软雅黑" w:eastAsia="微软雅黑" w:hAnsi="微软雅黑" w:hint="eastAsia"/>
          <w:sz w:val="24"/>
        </w:rPr>
        <w:t>小时内（含本数）做出处理响应；如果项目实施产出物或项目在质保期内出现重大故障，乙方应立即派遣工程技术人员用最快捷的交通工具在</w:t>
      </w:r>
      <w:r>
        <w:rPr>
          <w:rFonts w:ascii="微软雅黑" w:eastAsia="微软雅黑" w:hAnsi="微软雅黑" w:hint="eastAsia"/>
          <w:sz w:val="24"/>
          <w:u w:val="single"/>
        </w:rPr>
        <w:t xml:space="preserve">  1  </w:t>
      </w:r>
      <w:r>
        <w:rPr>
          <w:rFonts w:ascii="微软雅黑" w:eastAsia="微软雅黑" w:hAnsi="微软雅黑" w:hint="eastAsia"/>
          <w:sz w:val="24"/>
        </w:rPr>
        <w:t>小时内（含本数）往达现场处理。乙方需</w:t>
      </w:r>
      <w:r>
        <w:rPr>
          <w:rFonts w:ascii="微软雅黑" w:eastAsia="微软雅黑" w:hAnsi="微软雅黑" w:cs="宋体" w:hint="eastAsia"/>
          <w:sz w:val="24"/>
        </w:rPr>
        <w:t>提出解决方案，工作至故障修妥完全恢复正常服务为止，修复时间不超过</w:t>
      </w:r>
      <w:r>
        <w:rPr>
          <w:rFonts w:ascii="微软雅黑" w:eastAsia="微软雅黑" w:hAnsi="微软雅黑" w:cs="宋体" w:hint="eastAsia"/>
          <w:sz w:val="24"/>
          <w:u w:val="single"/>
        </w:rPr>
        <w:t xml:space="preserve">  </w:t>
      </w:r>
      <w:r>
        <w:rPr>
          <w:rFonts w:ascii="微软雅黑" w:eastAsia="微软雅黑" w:hAnsi="微软雅黑" w:cs="宋体"/>
          <w:sz w:val="24"/>
          <w:u w:val="single"/>
        </w:rPr>
        <w:t>2</w:t>
      </w:r>
      <w:r>
        <w:rPr>
          <w:rFonts w:ascii="微软雅黑" w:eastAsia="微软雅黑" w:hAnsi="微软雅黑" w:cs="宋体" w:hint="eastAsia"/>
          <w:sz w:val="24"/>
          <w:u w:val="single"/>
        </w:rPr>
        <w:t xml:space="preserve">  </w:t>
      </w:r>
      <w:r>
        <w:rPr>
          <w:rFonts w:ascii="微软雅黑" w:eastAsia="微软雅黑" w:hAnsi="微软雅黑" w:cs="宋体" w:hint="eastAsia"/>
          <w:sz w:val="24"/>
        </w:rPr>
        <w:t>个工作日。</w:t>
      </w:r>
    </w:p>
    <w:p w:rsidR="006317AB" w:rsidRDefault="006317A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4、乙方应作出无推诿承诺。即乙方在收到甲方报修通知及要求后，须立即派技术人员到场，全力协助、使系统尽快恢复正常。</w:t>
      </w:r>
    </w:p>
    <w:p w:rsidR="006317AB" w:rsidRDefault="006317AB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5、超过</w:t>
      </w:r>
      <w:r>
        <w:rPr>
          <w:rFonts w:ascii="微软雅黑" w:eastAsia="微软雅黑" w:hAnsi="微软雅黑"/>
          <w:sz w:val="24"/>
        </w:rPr>
        <w:t>免费维护</w:t>
      </w:r>
      <w:r>
        <w:rPr>
          <w:rFonts w:ascii="微软雅黑" w:eastAsia="微软雅黑" w:hAnsi="微软雅黑" w:hint="eastAsia"/>
          <w:sz w:val="24"/>
        </w:rPr>
        <w:t>期，双方另行协商签订</w:t>
      </w:r>
      <w:r>
        <w:rPr>
          <w:rFonts w:ascii="微软雅黑" w:eastAsia="微软雅黑" w:hAnsi="微软雅黑"/>
          <w:sz w:val="24"/>
        </w:rPr>
        <w:t>维护合同，</w:t>
      </w:r>
      <w:r>
        <w:rPr>
          <w:rFonts w:ascii="微软雅黑" w:eastAsia="微软雅黑" w:hAnsi="微软雅黑" w:hint="eastAsia"/>
          <w:sz w:val="24"/>
        </w:rPr>
        <w:t>乙方</w:t>
      </w:r>
      <w:r>
        <w:rPr>
          <w:rFonts w:ascii="微软雅黑" w:eastAsia="微软雅黑" w:hAnsi="微软雅黑"/>
          <w:sz w:val="24"/>
        </w:rPr>
        <w:t>报价</w:t>
      </w:r>
      <w:r>
        <w:rPr>
          <w:rFonts w:ascii="微软雅黑" w:eastAsia="微软雅黑" w:hAnsi="微软雅黑" w:hint="eastAsia"/>
          <w:sz w:val="24"/>
        </w:rPr>
        <w:t>软件不超过合</w:t>
      </w:r>
      <w:r>
        <w:rPr>
          <w:rFonts w:ascii="微软雅黑" w:eastAsia="微软雅黑" w:hAnsi="微软雅黑" w:hint="eastAsia"/>
          <w:sz w:val="24"/>
        </w:rPr>
        <w:lastRenderedPageBreak/>
        <w:t>同软件</w:t>
      </w:r>
      <w:r>
        <w:rPr>
          <w:rFonts w:ascii="微软雅黑" w:eastAsia="微软雅黑" w:hAnsi="微软雅黑"/>
          <w:sz w:val="24"/>
        </w:rPr>
        <w:t>部分金额的</w:t>
      </w:r>
      <w:r>
        <w:rPr>
          <w:rFonts w:ascii="微软雅黑" w:eastAsia="微软雅黑" w:hAnsi="微软雅黑" w:hint="eastAsia"/>
          <w:sz w:val="24"/>
        </w:rPr>
        <w:t>8</w:t>
      </w:r>
      <w:r>
        <w:rPr>
          <w:rFonts w:ascii="微软雅黑" w:eastAsia="微软雅黑" w:hAnsi="微软雅黑"/>
          <w:sz w:val="24"/>
        </w:rPr>
        <w:t>%</w:t>
      </w:r>
      <w:r>
        <w:rPr>
          <w:rFonts w:ascii="微软雅黑" w:eastAsia="微软雅黑" w:hAnsi="微软雅黑" w:hint="eastAsia"/>
          <w:sz w:val="24"/>
        </w:rPr>
        <w:t>，硬件不超过合同软件</w:t>
      </w:r>
      <w:r>
        <w:rPr>
          <w:rFonts w:ascii="微软雅黑" w:eastAsia="微软雅黑" w:hAnsi="微软雅黑"/>
          <w:sz w:val="24"/>
        </w:rPr>
        <w:t>部分金额的</w:t>
      </w:r>
      <w:r w:rsidR="00546729">
        <w:rPr>
          <w:rFonts w:ascii="微软雅黑" w:eastAsia="微软雅黑" w:hAnsi="微软雅黑"/>
          <w:sz w:val="24"/>
        </w:rPr>
        <w:t>5</w:t>
      </w:r>
      <w:r>
        <w:rPr>
          <w:rFonts w:ascii="微软雅黑" w:eastAsia="微软雅黑" w:hAnsi="微软雅黑"/>
          <w:sz w:val="24"/>
        </w:rPr>
        <w:t>%</w:t>
      </w:r>
      <w:r>
        <w:rPr>
          <w:rFonts w:ascii="微软雅黑" w:eastAsia="微软雅黑" w:hAnsi="微软雅黑" w:hint="eastAsia"/>
          <w:sz w:val="24"/>
        </w:rPr>
        <w:t>。在免费</w:t>
      </w:r>
      <w:r>
        <w:rPr>
          <w:rFonts w:ascii="微软雅黑" w:eastAsia="微软雅黑" w:hAnsi="微软雅黑"/>
          <w:sz w:val="24"/>
        </w:rPr>
        <w:t>维护</w:t>
      </w:r>
      <w:r>
        <w:rPr>
          <w:rFonts w:ascii="微软雅黑" w:eastAsia="微软雅黑" w:hAnsi="微软雅黑" w:hint="eastAsia"/>
          <w:sz w:val="24"/>
        </w:rPr>
        <w:t>期</w:t>
      </w:r>
      <w:r>
        <w:rPr>
          <w:rFonts w:ascii="微软雅黑" w:eastAsia="微软雅黑" w:hAnsi="微软雅黑"/>
          <w:sz w:val="24"/>
        </w:rPr>
        <w:t>结束后</w:t>
      </w:r>
      <w:r>
        <w:rPr>
          <w:rFonts w:ascii="微软雅黑" w:eastAsia="微软雅黑" w:hAnsi="微软雅黑" w:hint="eastAsia"/>
          <w:sz w:val="24"/>
        </w:rPr>
        <w:t>、维护合同</w:t>
      </w:r>
      <w:r>
        <w:rPr>
          <w:rFonts w:ascii="微软雅黑" w:eastAsia="微软雅黑" w:hAnsi="微软雅黑"/>
          <w:sz w:val="24"/>
        </w:rPr>
        <w:t>签订前，</w:t>
      </w:r>
      <w:r>
        <w:rPr>
          <w:rFonts w:ascii="微软雅黑" w:eastAsia="微软雅黑" w:hAnsi="微软雅黑" w:hint="eastAsia"/>
          <w:sz w:val="24"/>
        </w:rPr>
        <w:t>乙方须</w:t>
      </w:r>
      <w:r>
        <w:rPr>
          <w:rFonts w:ascii="微软雅黑" w:eastAsia="微软雅黑" w:hAnsi="微软雅黑"/>
          <w:sz w:val="24"/>
        </w:rPr>
        <w:t>继续提供维护服务。</w:t>
      </w:r>
    </w:p>
    <w:p w:rsidR="006317AB" w:rsidRDefault="006317AB">
      <w:pPr>
        <w:spacing w:line="360" w:lineRule="auto"/>
        <w:ind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6、后续有新采购设备单项价格不可本次项目设备清单单项价格。</w:t>
      </w:r>
    </w:p>
    <w:p w:rsidR="006317AB" w:rsidRDefault="006317AB"/>
    <w:sectPr w:rsidR="006317AB">
      <w:pgSz w:w="11906" w:h="16838"/>
      <w:pgMar w:top="1417" w:right="1800" w:bottom="136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B02" w:rsidRDefault="00585B02" w:rsidP="00546729">
      <w:r>
        <w:separator/>
      </w:r>
    </w:p>
  </w:endnote>
  <w:endnote w:type="continuationSeparator" w:id="0">
    <w:p w:rsidR="00585B02" w:rsidRDefault="00585B02" w:rsidP="0054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B02" w:rsidRDefault="00585B02" w:rsidP="00546729">
      <w:r>
        <w:separator/>
      </w:r>
    </w:p>
  </w:footnote>
  <w:footnote w:type="continuationSeparator" w:id="0">
    <w:p w:rsidR="00585B02" w:rsidRDefault="00585B02" w:rsidP="00546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B73B0"/>
    <w:multiLevelType w:val="multilevel"/>
    <w:tmpl w:val="5CEB73B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A72573"/>
    <w:multiLevelType w:val="multilevel"/>
    <w:tmpl w:val="6BA7257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E6A15CB"/>
    <w:multiLevelType w:val="multilevel"/>
    <w:tmpl w:val="6E6A15C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num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49483D"/>
    <w:rsid w:val="00473B96"/>
    <w:rsid w:val="00546729"/>
    <w:rsid w:val="00585B02"/>
    <w:rsid w:val="006317AB"/>
    <w:rsid w:val="00FF1AEF"/>
    <w:rsid w:val="28B977C3"/>
    <w:rsid w:val="43356161"/>
    <w:rsid w:val="460444A1"/>
    <w:rsid w:val="4649483D"/>
    <w:rsid w:val="4FAE23F9"/>
    <w:rsid w:val="65B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72C5ED-D24B-451F-AE60-1A4D85B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546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46729"/>
    <w:rPr>
      <w:kern w:val="2"/>
      <w:sz w:val="18"/>
      <w:szCs w:val="18"/>
    </w:rPr>
  </w:style>
  <w:style w:type="paragraph" w:styleId="a6">
    <w:name w:val="footer"/>
    <w:basedOn w:val="a"/>
    <w:link w:val="a7"/>
    <w:rsid w:val="00546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467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cp:lastModifiedBy>netuser</cp:lastModifiedBy>
  <cp:revision>2</cp:revision>
  <dcterms:created xsi:type="dcterms:W3CDTF">2020-05-09T08:26:00Z</dcterms:created>
  <dcterms:modified xsi:type="dcterms:W3CDTF">2020-05-09T08:26:00Z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